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735E" w:rsidRDefault="00ED735E" w:rsidP="00D651CB">
      <w:pPr>
        <w:spacing w:line="480" w:lineRule="auto"/>
        <w:jc w:val="center"/>
      </w:pPr>
    </w:p>
    <w:p w:rsidR="00ED735E" w:rsidRDefault="00ED735E" w:rsidP="00D651CB">
      <w:pPr>
        <w:spacing w:line="480" w:lineRule="auto"/>
        <w:jc w:val="center"/>
      </w:pPr>
    </w:p>
    <w:p w:rsidR="00ED735E" w:rsidRDefault="00ED735E" w:rsidP="00D651CB">
      <w:pPr>
        <w:spacing w:line="480" w:lineRule="auto"/>
        <w:jc w:val="center"/>
      </w:pPr>
    </w:p>
    <w:p w:rsidR="00ED735E" w:rsidRDefault="00ED735E" w:rsidP="00D651CB">
      <w:pPr>
        <w:spacing w:line="480" w:lineRule="auto"/>
        <w:jc w:val="center"/>
      </w:pPr>
    </w:p>
    <w:p w:rsidR="00ED735E" w:rsidRDefault="00ED735E" w:rsidP="00D651CB">
      <w:pPr>
        <w:spacing w:line="480" w:lineRule="auto"/>
        <w:jc w:val="center"/>
      </w:pPr>
    </w:p>
    <w:p w:rsidR="00D651CB" w:rsidRDefault="00D651CB" w:rsidP="00D651CB">
      <w:pPr>
        <w:spacing w:line="480" w:lineRule="auto"/>
        <w:jc w:val="center"/>
      </w:pPr>
      <w:r w:rsidRPr="00D651CB">
        <w:t>Q</w:t>
      </w:r>
      <w:r>
        <w:t>uestions</w:t>
      </w:r>
    </w:p>
    <w:p w:rsidR="00D651CB" w:rsidRDefault="00D651CB" w:rsidP="00D651CB">
      <w:pPr>
        <w:spacing w:line="480" w:lineRule="auto"/>
        <w:jc w:val="center"/>
      </w:pPr>
      <w:r>
        <w:t>Name</w:t>
      </w:r>
    </w:p>
    <w:p w:rsidR="00D651CB" w:rsidRDefault="00D651CB" w:rsidP="00D651CB">
      <w:pPr>
        <w:spacing w:line="480" w:lineRule="auto"/>
        <w:jc w:val="center"/>
      </w:pPr>
      <w:r>
        <w:t>Institution</w:t>
      </w:r>
    </w:p>
    <w:p w:rsidR="00D651CB" w:rsidRDefault="00D651CB" w:rsidP="00D651CB">
      <w:pPr>
        <w:spacing w:line="480" w:lineRule="auto"/>
        <w:jc w:val="center"/>
      </w:pPr>
      <w:r>
        <w:t>Date</w:t>
      </w:r>
    </w:p>
    <w:p w:rsidR="00ED735E" w:rsidRDefault="00ED735E" w:rsidP="00D651CB">
      <w:pPr>
        <w:spacing w:line="480" w:lineRule="auto"/>
        <w:jc w:val="center"/>
      </w:pPr>
    </w:p>
    <w:p w:rsidR="00ED735E" w:rsidRDefault="00ED735E" w:rsidP="00D651CB">
      <w:pPr>
        <w:spacing w:line="480" w:lineRule="auto"/>
        <w:jc w:val="center"/>
      </w:pPr>
    </w:p>
    <w:p w:rsidR="00ED735E" w:rsidRDefault="00ED735E" w:rsidP="00D651CB">
      <w:pPr>
        <w:spacing w:line="480" w:lineRule="auto"/>
        <w:jc w:val="center"/>
      </w:pPr>
    </w:p>
    <w:p w:rsidR="00ED735E" w:rsidRDefault="00ED735E" w:rsidP="00D651CB">
      <w:pPr>
        <w:spacing w:line="480" w:lineRule="auto"/>
        <w:jc w:val="center"/>
      </w:pPr>
    </w:p>
    <w:p w:rsidR="00ED735E" w:rsidRDefault="00ED735E" w:rsidP="00D651CB">
      <w:pPr>
        <w:spacing w:line="480" w:lineRule="auto"/>
        <w:jc w:val="center"/>
      </w:pPr>
    </w:p>
    <w:p w:rsidR="00ED735E" w:rsidRDefault="00ED735E" w:rsidP="00D651CB">
      <w:pPr>
        <w:spacing w:line="480" w:lineRule="auto"/>
        <w:jc w:val="center"/>
      </w:pPr>
    </w:p>
    <w:p w:rsidR="00ED735E" w:rsidRDefault="00ED735E" w:rsidP="00D651CB">
      <w:pPr>
        <w:spacing w:line="480" w:lineRule="auto"/>
        <w:jc w:val="center"/>
      </w:pPr>
    </w:p>
    <w:p w:rsidR="00ED735E" w:rsidRDefault="00ED735E" w:rsidP="00D651CB">
      <w:pPr>
        <w:spacing w:line="480" w:lineRule="auto"/>
        <w:jc w:val="center"/>
      </w:pPr>
    </w:p>
    <w:p w:rsidR="00ED735E" w:rsidRDefault="00ED735E" w:rsidP="00D651CB">
      <w:pPr>
        <w:spacing w:line="480" w:lineRule="auto"/>
        <w:jc w:val="center"/>
      </w:pPr>
    </w:p>
    <w:p w:rsidR="00D651CB" w:rsidRPr="00D651CB" w:rsidRDefault="00D651CB" w:rsidP="00D651CB">
      <w:pPr>
        <w:spacing w:line="480" w:lineRule="auto"/>
        <w:jc w:val="center"/>
      </w:pPr>
      <w:r>
        <w:lastRenderedPageBreak/>
        <w:t>Questions</w:t>
      </w:r>
    </w:p>
    <w:p w:rsidR="00C71466" w:rsidRPr="00565095" w:rsidRDefault="008E43D4" w:rsidP="00565095">
      <w:pPr>
        <w:spacing w:line="480" w:lineRule="auto"/>
        <w:jc w:val="center"/>
        <w:rPr>
          <w:b/>
        </w:rPr>
      </w:pPr>
      <w:r w:rsidRPr="00565095">
        <w:rPr>
          <w:b/>
        </w:rPr>
        <w:t xml:space="preserve"> Question 1</w:t>
      </w:r>
    </w:p>
    <w:p w:rsidR="005D5012" w:rsidRDefault="005D5012" w:rsidP="005D5012">
      <w:pPr>
        <w:spacing w:line="480" w:lineRule="auto"/>
        <w:ind w:firstLine="720"/>
      </w:pPr>
      <w:r>
        <w:t xml:space="preserve">According to chapter 4 and 5, Ariely, the author of Predictably Irrational, argues that opinions are plastic and words and framing can immensely contribute to an individual's response to a particular event. The author debunks the paradox of how individuals can volunteer to do some work for free than when they are paid. The author aims at showing that we live in two distinct worlds: a market-oriented world and a world where social norms dominate. In a market-oriented world, the reasoning is solely based on economics where individuals are self-interested and will do anything when there is profit (Ariely, 2008). According to me, social norms have impacted positively to the contemporary business world. The business employs social norms to attract both customers and employees. For instance, an organization offering medical cover to its workers gains a positive reputation. </w:t>
      </w:r>
    </w:p>
    <w:p w:rsidR="005D5012" w:rsidRDefault="005D5012" w:rsidP="005D5012">
      <w:pPr>
        <w:spacing w:line="480" w:lineRule="auto"/>
        <w:ind w:firstLine="720"/>
      </w:pPr>
      <w:r>
        <w:t xml:space="preserve">Also, some firms allow workers to have a stake in the business. As a result, the employees' morale is improved, leading to increased productivity. Moreover, in promotions and advertising, a business enterprise can decide on providing free services and thus resulting in increased reputation with customers. For instance, in chapter 4, the author provides an example where lawyers refused to $30 an hour to help poor and elderly people. Instead, the lawyers agreed to work for free to help them (Ariely, 2008). Unlike the world dominated by social norms, the market world is very clear, and individuals deal with individuals who can benefit them. The responses in the market world are controlled by the amount of profit garnered in the dealings. However, Ariely argued that people in the market world tend to be self-focused and self-reliant. On the contrary, the individuals who are controlled by social norms tend to seek for </w:t>
      </w:r>
      <w:r>
        <w:lastRenderedPageBreak/>
        <w:t xml:space="preserve">help. Therefore, businesses adhering to social norms tend to be more productive than market-oriented businesses. </w:t>
      </w:r>
    </w:p>
    <w:p w:rsidR="00EA3134" w:rsidRDefault="00EA3134" w:rsidP="00EA3134">
      <w:pPr>
        <w:spacing w:line="480" w:lineRule="auto"/>
        <w:ind w:firstLine="720"/>
        <w:jc w:val="center"/>
      </w:pPr>
    </w:p>
    <w:p w:rsidR="00EA3134" w:rsidRDefault="00EA3134" w:rsidP="00EA3134">
      <w:pPr>
        <w:spacing w:line="480" w:lineRule="auto"/>
        <w:ind w:firstLine="720"/>
        <w:jc w:val="center"/>
      </w:pPr>
    </w:p>
    <w:p w:rsidR="00EA3134" w:rsidRDefault="00EA3134" w:rsidP="00EA3134">
      <w:pPr>
        <w:spacing w:line="480" w:lineRule="auto"/>
        <w:ind w:firstLine="720"/>
        <w:jc w:val="center"/>
      </w:pPr>
    </w:p>
    <w:p w:rsidR="00EA3134" w:rsidRDefault="00EA3134" w:rsidP="00EA3134">
      <w:pPr>
        <w:spacing w:line="480" w:lineRule="auto"/>
        <w:ind w:firstLine="720"/>
        <w:jc w:val="center"/>
      </w:pPr>
    </w:p>
    <w:p w:rsidR="00EA3134" w:rsidRDefault="00EA3134" w:rsidP="00EA3134">
      <w:pPr>
        <w:spacing w:line="480" w:lineRule="auto"/>
        <w:ind w:firstLine="720"/>
        <w:jc w:val="center"/>
      </w:pPr>
    </w:p>
    <w:p w:rsidR="00EA3134" w:rsidRDefault="00EA3134" w:rsidP="00EA3134">
      <w:pPr>
        <w:spacing w:line="480" w:lineRule="auto"/>
        <w:ind w:firstLine="720"/>
        <w:jc w:val="center"/>
      </w:pPr>
    </w:p>
    <w:p w:rsidR="00EA3134" w:rsidRDefault="00EA3134" w:rsidP="00EA3134">
      <w:pPr>
        <w:spacing w:line="480" w:lineRule="auto"/>
        <w:ind w:firstLine="720"/>
        <w:jc w:val="center"/>
      </w:pPr>
    </w:p>
    <w:p w:rsidR="00EA3134" w:rsidRDefault="00EA3134" w:rsidP="00EA3134">
      <w:pPr>
        <w:spacing w:line="480" w:lineRule="auto"/>
        <w:ind w:firstLine="720"/>
        <w:jc w:val="center"/>
      </w:pPr>
    </w:p>
    <w:p w:rsidR="00EA3134" w:rsidRDefault="00EA3134" w:rsidP="00EA3134">
      <w:pPr>
        <w:spacing w:line="480" w:lineRule="auto"/>
        <w:ind w:firstLine="720"/>
        <w:jc w:val="center"/>
      </w:pPr>
    </w:p>
    <w:p w:rsidR="00EA3134" w:rsidRDefault="00EA3134" w:rsidP="00EA3134">
      <w:pPr>
        <w:spacing w:line="480" w:lineRule="auto"/>
        <w:ind w:firstLine="720"/>
        <w:jc w:val="center"/>
      </w:pPr>
    </w:p>
    <w:p w:rsidR="00EA3134" w:rsidRDefault="00EA3134" w:rsidP="00EA3134">
      <w:pPr>
        <w:spacing w:line="480" w:lineRule="auto"/>
        <w:ind w:firstLine="720"/>
        <w:jc w:val="center"/>
      </w:pPr>
    </w:p>
    <w:p w:rsidR="00EA3134" w:rsidRDefault="00EA3134" w:rsidP="00EA3134">
      <w:pPr>
        <w:spacing w:line="480" w:lineRule="auto"/>
        <w:ind w:firstLine="720"/>
        <w:jc w:val="center"/>
      </w:pPr>
    </w:p>
    <w:p w:rsidR="00EA3134" w:rsidRDefault="00EA3134" w:rsidP="00EA3134">
      <w:pPr>
        <w:spacing w:line="480" w:lineRule="auto"/>
        <w:ind w:firstLine="720"/>
        <w:jc w:val="center"/>
      </w:pPr>
    </w:p>
    <w:p w:rsidR="00EA3134" w:rsidRDefault="00EA3134" w:rsidP="00EA3134">
      <w:pPr>
        <w:spacing w:line="480" w:lineRule="auto"/>
        <w:ind w:firstLine="720"/>
        <w:jc w:val="center"/>
      </w:pPr>
    </w:p>
    <w:p w:rsidR="00EA3134" w:rsidRDefault="00EA3134" w:rsidP="00EA3134">
      <w:pPr>
        <w:spacing w:line="480" w:lineRule="auto"/>
        <w:ind w:firstLine="720"/>
        <w:jc w:val="center"/>
      </w:pPr>
    </w:p>
    <w:p w:rsidR="00EA3134" w:rsidRDefault="00EA3134" w:rsidP="00EA3134">
      <w:pPr>
        <w:spacing w:line="480" w:lineRule="auto"/>
        <w:ind w:firstLine="720"/>
        <w:jc w:val="center"/>
      </w:pPr>
    </w:p>
    <w:p w:rsidR="00EA3134" w:rsidRDefault="00EA3134" w:rsidP="00EA3134">
      <w:pPr>
        <w:spacing w:line="480" w:lineRule="auto"/>
        <w:ind w:firstLine="720"/>
        <w:jc w:val="center"/>
      </w:pPr>
    </w:p>
    <w:p w:rsidR="00EA3134" w:rsidRDefault="00EA3134" w:rsidP="00EA3134">
      <w:pPr>
        <w:spacing w:line="480" w:lineRule="auto"/>
        <w:ind w:firstLine="720"/>
        <w:jc w:val="center"/>
      </w:pPr>
      <w:r>
        <w:lastRenderedPageBreak/>
        <w:t>Reference.</w:t>
      </w:r>
    </w:p>
    <w:p w:rsidR="00EA3134" w:rsidRDefault="00EA3134" w:rsidP="00C66F30">
      <w:pPr>
        <w:spacing w:line="480" w:lineRule="auto"/>
      </w:pPr>
      <w:r>
        <w:rPr>
          <w:noProof/>
        </w:rPr>
        <w:t xml:space="preserve">Ariely, D. (2008). </w:t>
      </w:r>
      <w:r>
        <w:rPr>
          <w:i/>
          <w:iCs/>
          <w:noProof/>
        </w:rPr>
        <w:t>Predictably Irrational.</w:t>
      </w:r>
      <w:r>
        <w:rPr>
          <w:noProof/>
        </w:rPr>
        <w:t xml:space="preserve"> HarperCollins.</w:t>
      </w:r>
    </w:p>
    <w:p w:rsidR="00EA3134" w:rsidRDefault="00EA3134" w:rsidP="005D5012">
      <w:pPr>
        <w:spacing w:line="480" w:lineRule="auto"/>
        <w:ind w:firstLine="720"/>
        <w:jc w:val="center"/>
        <w:rPr>
          <w:b/>
        </w:rPr>
      </w:pPr>
    </w:p>
    <w:p w:rsidR="00EA3134" w:rsidRDefault="00EA3134" w:rsidP="005D5012">
      <w:pPr>
        <w:spacing w:line="480" w:lineRule="auto"/>
        <w:ind w:firstLine="720"/>
        <w:jc w:val="center"/>
        <w:rPr>
          <w:b/>
        </w:rPr>
      </w:pPr>
    </w:p>
    <w:p w:rsidR="00EA3134" w:rsidRDefault="00EA3134" w:rsidP="005D5012">
      <w:pPr>
        <w:spacing w:line="480" w:lineRule="auto"/>
        <w:ind w:firstLine="720"/>
        <w:jc w:val="center"/>
        <w:rPr>
          <w:b/>
        </w:rPr>
      </w:pPr>
    </w:p>
    <w:p w:rsidR="00EA3134" w:rsidRDefault="00EA3134" w:rsidP="005D5012">
      <w:pPr>
        <w:spacing w:line="480" w:lineRule="auto"/>
        <w:ind w:firstLine="720"/>
        <w:jc w:val="center"/>
        <w:rPr>
          <w:b/>
        </w:rPr>
      </w:pPr>
    </w:p>
    <w:p w:rsidR="00EA3134" w:rsidRDefault="00EA3134" w:rsidP="005D5012">
      <w:pPr>
        <w:spacing w:line="480" w:lineRule="auto"/>
        <w:ind w:firstLine="720"/>
        <w:jc w:val="center"/>
        <w:rPr>
          <w:b/>
        </w:rPr>
      </w:pPr>
    </w:p>
    <w:p w:rsidR="00EA3134" w:rsidRDefault="00EA3134" w:rsidP="005D5012">
      <w:pPr>
        <w:spacing w:line="480" w:lineRule="auto"/>
        <w:ind w:firstLine="720"/>
        <w:jc w:val="center"/>
        <w:rPr>
          <w:b/>
        </w:rPr>
      </w:pPr>
    </w:p>
    <w:p w:rsidR="00EA3134" w:rsidRDefault="00EA3134" w:rsidP="005D5012">
      <w:pPr>
        <w:spacing w:line="480" w:lineRule="auto"/>
        <w:ind w:firstLine="720"/>
        <w:jc w:val="center"/>
        <w:rPr>
          <w:b/>
        </w:rPr>
      </w:pPr>
    </w:p>
    <w:p w:rsidR="00EA3134" w:rsidRDefault="00EA3134" w:rsidP="005D5012">
      <w:pPr>
        <w:spacing w:line="480" w:lineRule="auto"/>
        <w:ind w:firstLine="720"/>
        <w:jc w:val="center"/>
        <w:rPr>
          <w:b/>
        </w:rPr>
      </w:pPr>
    </w:p>
    <w:p w:rsidR="00EA3134" w:rsidRDefault="00EA3134" w:rsidP="005D5012">
      <w:pPr>
        <w:spacing w:line="480" w:lineRule="auto"/>
        <w:ind w:firstLine="720"/>
        <w:jc w:val="center"/>
        <w:rPr>
          <w:b/>
        </w:rPr>
      </w:pPr>
    </w:p>
    <w:p w:rsidR="00EA3134" w:rsidRDefault="00EA3134" w:rsidP="005D5012">
      <w:pPr>
        <w:spacing w:line="480" w:lineRule="auto"/>
        <w:ind w:firstLine="720"/>
        <w:jc w:val="center"/>
        <w:rPr>
          <w:b/>
        </w:rPr>
      </w:pPr>
    </w:p>
    <w:p w:rsidR="00EA3134" w:rsidRDefault="00EA3134" w:rsidP="005D5012">
      <w:pPr>
        <w:spacing w:line="480" w:lineRule="auto"/>
        <w:ind w:firstLine="720"/>
        <w:jc w:val="center"/>
        <w:rPr>
          <w:b/>
        </w:rPr>
      </w:pPr>
    </w:p>
    <w:p w:rsidR="00EA3134" w:rsidRDefault="00EA3134" w:rsidP="005D5012">
      <w:pPr>
        <w:spacing w:line="480" w:lineRule="auto"/>
        <w:ind w:firstLine="720"/>
        <w:jc w:val="center"/>
        <w:rPr>
          <w:b/>
        </w:rPr>
      </w:pPr>
    </w:p>
    <w:p w:rsidR="00EA3134" w:rsidRDefault="00EA3134" w:rsidP="005D5012">
      <w:pPr>
        <w:spacing w:line="480" w:lineRule="auto"/>
        <w:ind w:firstLine="720"/>
        <w:jc w:val="center"/>
        <w:rPr>
          <w:b/>
        </w:rPr>
      </w:pPr>
    </w:p>
    <w:p w:rsidR="00EA3134" w:rsidRDefault="00EA3134" w:rsidP="005D5012">
      <w:pPr>
        <w:spacing w:line="480" w:lineRule="auto"/>
        <w:ind w:firstLine="720"/>
        <w:jc w:val="center"/>
        <w:rPr>
          <w:b/>
        </w:rPr>
      </w:pPr>
    </w:p>
    <w:p w:rsidR="00EA3134" w:rsidRDefault="00EA3134" w:rsidP="005D5012">
      <w:pPr>
        <w:spacing w:line="480" w:lineRule="auto"/>
        <w:ind w:firstLine="720"/>
        <w:jc w:val="center"/>
        <w:rPr>
          <w:b/>
        </w:rPr>
      </w:pPr>
    </w:p>
    <w:p w:rsidR="00EA3134" w:rsidRDefault="00EA3134" w:rsidP="005D5012">
      <w:pPr>
        <w:spacing w:line="480" w:lineRule="auto"/>
        <w:ind w:firstLine="720"/>
        <w:jc w:val="center"/>
        <w:rPr>
          <w:b/>
        </w:rPr>
      </w:pPr>
    </w:p>
    <w:p w:rsidR="005D5012" w:rsidRPr="005D5012" w:rsidRDefault="005D5012" w:rsidP="005D5012">
      <w:pPr>
        <w:spacing w:line="480" w:lineRule="auto"/>
        <w:ind w:firstLine="720"/>
        <w:jc w:val="center"/>
        <w:rPr>
          <w:b/>
        </w:rPr>
      </w:pPr>
      <w:r w:rsidRPr="005D5012">
        <w:rPr>
          <w:b/>
        </w:rPr>
        <w:lastRenderedPageBreak/>
        <w:t>Question 2</w:t>
      </w:r>
    </w:p>
    <w:p w:rsidR="005D5012" w:rsidRDefault="005D5012" w:rsidP="005D5012">
      <w:pPr>
        <w:spacing w:line="480" w:lineRule="auto"/>
        <w:ind w:firstLine="720"/>
      </w:pPr>
      <w:r>
        <w:t xml:space="preserve">In chapter 6 of Predictably Irrational, Ariely discusses the hidden forces that impact on the decisions we make when we encounter different events. The expected utility theory is basically an account of how an individual makes a rational decision when he or she is not sure of the outcomes that will result from his or her response. However, according to Ariely, forces such as procrastination and power of suggestion shape the decision making. As a result, the hidden forces lead to improper decisions (Ariely, 2008). This is contrary to the expected utility theory which an individual must choose actions which suits him/her or with the highest expected utility. </w:t>
      </w:r>
    </w:p>
    <w:p w:rsidR="005D5012" w:rsidRDefault="005D5012" w:rsidP="005D5012">
      <w:pPr>
        <w:spacing w:line="480" w:lineRule="auto"/>
        <w:ind w:firstLine="720"/>
      </w:pPr>
      <w:r>
        <w:t xml:space="preserve">According to Ariely, in a research conducted to see how men could predict their behaviors when sexually aroused, the men were willing to go against the laws and conduct bad acts such as rape (Ariely, 2008). The behaviors of sexually aroused people contradict real people as it results in unspeakable actions. According to the author, no amount of experience can teach sexually aroused people. In the state of arousal, people have no control over their passions. To curb negative behaviors, people must understand their emotional selves. The author asserts that most people are not as integrated as they think they are. Therefore, people with less control over sexual passion should walk away before the arousal becomes a problem. </w:t>
      </w:r>
    </w:p>
    <w:p w:rsidR="00EA3134" w:rsidRDefault="00EA3134" w:rsidP="00EA3134">
      <w:pPr>
        <w:spacing w:line="480" w:lineRule="auto"/>
        <w:ind w:firstLine="720"/>
        <w:jc w:val="center"/>
      </w:pPr>
    </w:p>
    <w:p w:rsidR="00EA3134" w:rsidRDefault="00EA3134" w:rsidP="00EA3134">
      <w:pPr>
        <w:spacing w:line="480" w:lineRule="auto"/>
        <w:ind w:firstLine="720"/>
        <w:jc w:val="center"/>
      </w:pPr>
    </w:p>
    <w:p w:rsidR="00EA3134" w:rsidRDefault="00EA3134" w:rsidP="00EA3134">
      <w:pPr>
        <w:spacing w:line="480" w:lineRule="auto"/>
        <w:ind w:firstLine="720"/>
        <w:jc w:val="center"/>
      </w:pPr>
    </w:p>
    <w:p w:rsidR="00EA3134" w:rsidRDefault="00EA3134" w:rsidP="00EA3134">
      <w:pPr>
        <w:spacing w:line="480" w:lineRule="auto"/>
        <w:ind w:firstLine="720"/>
        <w:jc w:val="center"/>
      </w:pPr>
    </w:p>
    <w:p w:rsidR="00EA3134" w:rsidRDefault="00EA3134" w:rsidP="00EA3134">
      <w:pPr>
        <w:spacing w:line="480" w:lineRule="auto"/>
        <w:ind w:firstLine="720"/>
        <w:jc w:val="center"/>
      </w:pPr>
    </w:p>
    <w:p w:rsidR="00EA3134" w:rsidRDefault="00EA3134" w:rsidP="00EA3134">
      <w:pPr>
        <w:spacing w:line="480" w:lineRule="auto"/>
        <w:ind w:firstLine="720"/>
        <w:jc w:val="center"/>
      </w:pPr>
      <w:r>
        <w:lastRenderedPageBreak/>
        <w:t>Reference.</w:t>
      </w:r>
    </w:p>
    <w:p w:rsidR="00EA3134" w:rsidRDefault="00EA3134" w:rsidP="00C66F30">
      <w:pPr>
        <w:spacing w:line="480" w:lineRule="auto"/>
      </w:pPr>
      <w:r>
        <w:rPr>
          <w:noProof/>
        </w:rPr>
        <w:t xml:space="preserve">Ariely, D. (2008). </w:t>
      </w:r>
      <w:r>
        <w:rPr>
          <w:i/>
          <w:iCs/>
          <w:noProof/>
        </w:rPr>
        <w:t>Predictably Irrational.</w:t>
      </w:r>
      <w:r>
        <w:rPr>
          <w:noProof/>
        </w:rPr>
        <w:t xml:space="preserve"> HarperCollins.</w:t>
      </w:r>
    </w:p>
    <w:p w:rsidR="00EA3134" w:rsidRDefault="00EA3134" w:rsidP="005D5012">
      <w:pPr>
        <w:spacing w:line="480" w:lineRule="auto"/>
        <w:ind w:firstLine="720"/>
        <w:jc w:val="center"/>
        <w:rPr>
          <w:b/>
        </w:rPr>
      </w:pPr>
    </w:p>
    <w:p w:rsidR="00EA3134" w:rsidRDefault="00EA3134" w:rsidP="005D5012">
      <w:pPr>
        <w:spacing w:line="480" w:lineRule="auto"/>
        <w:ind w:firstLine="720"/>
        <w:jc w:val="center"/>
        <w:rPr>
          <w:b/>
        </w:rPr>
      </w:pPr>
    </w:p>
    <w:p w:rsidR="00EA3134" w:rsidRDefault="00EA3134" w:rsidP="005D5012">
      <w:pPr>
        <w:spacing w:line="480" w:lineRule="auto"/>
        <w:ind w:firstLine="720"/>
        <w:jc w:val="center"/>
        <w:rPr>
          <w:b/>
        </w:rPr>
      </w:pPr>
    </w:p>
    <w:p w:rsidR="00EA3134" w:rsidRDefault="00EA3134" w:rsidP="005D5012">
      <w:pPr>
        <w:spacing w:line="480" w:lineRule="auto"/>
        <w:ind w:firstLine="720"/>
        <w:jc w:val="center"/>
        <w:rPr>
          <w:b/>
        </w:rPr>
      </w:pPr>
    </w:p>
    <w:p w:rsidR="00EA3134" w:rsidRDefault="00EA3134" w:rsidP="005D5012">
      <w:pPr>
        <w:spacing w:line="480" w:lineRule="auto"/>
        <w:ind w:firstLine="720"/>
        <w:jc w:val="center"/>
        <w:rPr>
          <w:b/>
        </w:rPr>
      </w:pPr>
    </w:p>
    <w:p w:rsidR="00EA3134" w:rsidRDefault="00EA3134" w:rsidP="005D5012">
      <w:pPr>
        <w:spacing w:line="480" w:lineRule="auto"/>
        <w:ind w:firstLine="720"/>
        <w:jc w:val="center"/>
        <w:rPr>
          <w:b/>
        </w:rPr>
      </w:pPr>
    </w:p>
    <w:p w:rsidR="00EA3134" w:rsidRDefault="00EA3134" w:rsidP="005D5012">
      <w:pPr>
        <w:spacing w:line="480" w:lineRule="auto"/>
        <w:ind w:firstLine="720"/>
        <w:jc w:val="center"/>
        <w:rPr>
          <w:b/>
        </w:rPr>
      </w:pPr>
    </w:p>
    <w:p w:rsidR="00EA3134" w:rsidRDefault="00EA3134" w:rsidP="005D5012">
      <w:pPr>
        <w:spacing w:line="480" w:lineRule="auto"/>
        <w:ind w:firstLine="720"/>
        <w:jc w:val="center"/>
        <w:rPr>
          <w:b/>
        </w:rPr>
      </w:pPr>
    </w:p>
    <w:p w:rsidR="00EA3134" w:rsidRDefault="00EA3134" w:rsidP="005D5012">
      <w:pPr>
        <w:spacing w:line="480" w:lineRule="auto"/>
        <w:ind w:firstLine="720"/>
        <w:jc w:val="center"/>
        <w:rPr>
          <w:b/>
        </w:rPr>
      </w:pPr>
    </w:p>
    <w:p w:rsidR="00EA3134" w:rsidRDefault="00EA3134" w:rsidP="005D5012">
      <w:pPr>
        <w:spacing w:line="480" w:lineRule="auto"/>
        <w:ind w:firstLine="720"/>
        <w:jc w:val="center"/>
        <w:rPr>
          <w:b/>
        </w:rPr>
      </w:pPr>
    </w:p>
    <w:p w:rsidR="00EA3134" w:rsidRDefault="00EA3134" w:rsidP="005D5012">
      <w:pPr>
        <w:spacing w:line="480" w:lineRule="auto"/>
        <w:ind w:firstLine="720"/>
        <w:jc w:val="center"/>
        <w:rPr>
          <w:b/>
        </w:rPr>
      </w:pPr>
    </w:p>
    <w:p w:rsidR="00EA3134" w:rsidRDefault="00EA3134" w:rsidP="005D5012">
      <w:pPr>
        <w:spacing w:line="480" w:lineRule="auto"/>
        <w:ind w:firstLine="720"/>
        <w:jc w:val="center"/>
        <w:rPr>
          <w:b/>
        </w:rPr>
      </w:pPr>
    </w:p>
    <w:p w:rsidR="00EA3134" w:rsidRDefault="00EA3134" w:rsidP="005D5012">
      <w:pPr>
        <w:spacing w:line="480" w:lineRule="auto"/>
        <w:ind w:firstLine="720"/>
        <w:jc w:val="center"/>
        <w:rPr>
          <w:b/>
        </w:rPr>
      </w:pPr>
    </w:p>
    <w:p w:rsidR="00EA3134" w:rsidRDefault="00EA3134" w:rsidP="005D5012">
      <w:pPr>
        <w:spacing w:line="480" w:lineRule="auto"/>
        <w:ind w:firstLine="720"/>
        <w:jc w:val="center"/>
        <w:rPr>
          <w:b/>
        </w:rPr>
      </w:pPr>
    </w:p>
    <w:p w:rsidR="00EA3134" w:rsidRDefault="00EA3134" w:rsidP="005D5012">
      <w:pPr>
        <w:spacing w:line="480" w:lineRule="auto"/>
        <w:ind w:firstLine="720"/>
        <w:jc w:val="center"/>
        <w:rPr>
          <w:b/>
        </w:rPr>
      </w:pPr>
    </w:p>
    <w:p w:rsidR="00EA3134" w:rsidRDefault="00EA3134" w:rsidP="005D5012">
      <w:pPr>
        <w:spacing w:line="480" w:lineRule="auto"/>
        <w:ind w:firstLine="720"/>
        <w:jc w:val="center"/>
        <w:rPr>
          <w:b/>
        </w:rPr>
      </w:pPr>
    </w:p>
    <w:p w:rsidR="005D5012" w:rsidRPr="005D5012" w:rsidRDefault="005D5012" w:rsidP="005D5012">
      <w:pPr>
        <w:spacing w:line="480" w:lineRule="auto"/>
        <w:ind w:firstLine="720"/>
        <w:jc w:val="center"/>
        <w:rPr>
          <w:b/>
        </w:rPr>
      </w:pPr>
      <w:r w:rsidRPr="005D5012">
        <w:rPr>
          <w:b/>
        </w:rPr>
        <w:lastRenderedPageBreak/>
        <w:t>Question 3</w:t>
      </w:r>
    </w:p>
    <w:p w:rsidR="005D5012" w:rsidRDefault="005D5012" w:rsidP="005D5012">
      <w:pPr>
        <w:spacing w:line="480" w:lineRule="auto"/>
        <w:ind w:firstLine="720"/>
      </w:pPr>
      <w:r>
        <w:t xml:space="preserve">In relation to "Outsmart your own Biases" article, I understand cognitive rigidity as the complexity or inflexibility of thinking of something in different perspectives. The manner by which the author debunks cognitive rigidity makes sense to me. Flexible-thinking individuals are able to approach an event from different perspectives and can easily shift the decisions when the predicted outcomes are not achieved (Soll, 2015). According to the author, individuals with cognitive rigidity spend most of their energy in preventing losses from occurring. On the other side, flexible thinkers devote their energy to developing new opportunities to explore. In the business arena, cognitive rigidity emanates from managerial mistakes. According to the author, motivated biases are the greatest causes of cognitive rigidity (Soll, 2015). For instance, most managers in different firms frame their decisions as yes-or-no questions. For example, a manager might frame his decision as should we import dairy products from Argentina? </w:t>
      </w:r>
    </w:p>
    <w:p w:rsidR="005D5012" w:rsidRDefault="005D5012" w:rsidP="005D5012">
      <w:pPr>
        <w:spacing w:line="480" w:lineRule="auto"/>
        <w:ind w:firstLine="720"/>
      </w:pPr>
      <w:r>
        <w:t xml:space="preserve">In such a decision, the manager has not examined whether the import is a viable solution or whether Argentina is the ideal place of import. Framing decisions to yes-or-no immensely contributes to cognitive rigidity. Another problem that leads to inflexible thinking is functional fixedness. When an individual is controlled by his/her emotions on what works or what doesn't work. The preconceived notions of the type of decision will do great harm to the chances of development of a particular business. For individuals to be flexible thinkers, they must recognize that everything is relatively founded on the demands of particular situations as well as the options available to them. As a rule of thumb, a decision maker should formulate at least three decisions as well as establish three alternatives for every decision which he/she can shift to if the initial decision did not work out. However, according to the author, even the individuals who are cognitive flexible often exhibit biases in their decisions (Soll, 2015). Therefore, the best </w:t>
      </w:r>
      <w:r>
        <w:lastRenderedPageBreak/>
        <w:t>approach that individuals can incorporate to outsmart biases is through outsmarting them through nudging themselves in the right directions.</w:t>
      </w:r>
    </w:p>
    <w:p w:rsidR="00EA3134" w:rsidRDefault="00EA3134" w:rsidP="00EA3134">
      <w:pPr>
        <w:spacing w:line="480" w:lineRule="auto"/>
        <w:ind w:firstLine="720"/>
        <w:jc w:val="center"/>
      </w:pPr>
    </w:p>
    <w:p w:rsidR="00EA3134" w:rsidRDefault="00EA3134" w:rsidP="00EA3134">
      <w:pPr>
        <w:spacing w:line="480" w:lineRule="auto"/>
        <w:ind w:firstLine="720"/>
        <w:jc w:val="center"/>
      </w:pPr>
    </w:p>
    <w:p w:rsidR="00EA3134" w:rsidRDefault="00EA3134" w:rsidP="00EA3134">
      <w:pPr>
        <w:spacing w:line="480" w:lineRule="auto"/>
        <w:ind w:firstLine="720"/>
        <w:jc w:val="center"/>
      </w:pPr>
    </w:p>
    <w:p w:rsidR="00EA3134" w:rsidRDefault="00EA3134" w:rsidP="00EA3134">
      <w:pPr>
        <w:spacing w:line="480" w:lineRule="auto"/>
        <w:ind w:firstLine="720"/>
        <w:jc w:val="center"/>
      </w:pPr>
    </w:p>
    <w:p w:rsidR="00EA3134" w:rsidRDefault="00EA3134" w:rsidP="00EA3134">
      <w:pPr>
        <w:spacing w:line="480" w:lineRule="auto"/>
        <w:ind w:firstLine="720"/>
        <w:jc w:val="center"/>
      </w:pPr>
    </w:p>
    <w:p w:rsidR="00EA3134" w:rsidRDefault="00EA3134" w:rsidP="00EA3134">
      <w:pPr>
        <w:spacing w:line="480" w:lineRule="auto"/>
        <w:ind w:firstLine="720"/>
        <w:jc w:val="center"/>
      </w:pPr>
    </w:p>
    <w:p w:rsidR="00EA3134" w:rsidRDefault="00EA3134" w:rsidP="00EA3134">
      <w:pPr>
        <w:spacing w:line="480" w:lineRule="auto"/>
        <w:ind w:firstLine="720"/>
        <w:jc w:val="center"/>
      </w:pPr>
    </w:p>
    <w:p w:rsidR="00EA3134" w:rsidRDefault="00EA3134" w:rsidP="00EA3134">
      <w:pPr>
        <w:spacing w:line="480" w:lineRule="auto"/>
        <w:ind w:firstLine="720"/>
        <w:jc w:val="center"/>
      </w:pPr>
    </w:p>
    <w:p w:rsidR="00EA3134" w:rsidRDefault="00EA3134" w:rsidP="00EA3134">
      <w:pPr>
        <w:spacing w:line="480" w:lineRule="auto"/>
        <w:ind w:firstLine="720"/>
        <w:jc w:val="center"/>
      </w:pPr>
    </w:p>
    <w:p w:rsidR="00EA3134" w:rsidRDefault="00EA3134" w:rsidP="00EA3134">
      <w:pPr>
        <w:spacing w:line="480" w:lineRule="auto"/>
        <w:ind w:firstLine="720"/>
        <w:jc w:val="center"/>
      </w:pPr>
    </w:p>
    <w:p w:rsidR="00EA3134" w:rsidRDefault="00EA3134" w:rsidP="00EA3134">
      <w:pPr>
        <w:spacing w:line="480" w:lineRule="auto"/>
        <w:ind w:firstLine="720"/>
        <w:jc w:val="center"/>
      </w:pPr>
    </w:p>
    <w:p w:rsidR="00EA3134" w:rsidRDefault="00EA3134" w:rsidP="00EA3134">
      <w:pPr>
        <w:spacing w:line="480" w:lineRule="auto"/>
        <w:ind w:firstLine="720"/>
        <w:jc w:val="center"/>
      </w:pPr>
    </w:p>
    <w:p w:rsidR="00EA3134" w:rsidRDefault="00EA3134" w:rsidP="00EA3134">
      <w:pPr>
        <w:spacing w:line="480" w:lineRule="auto"/>
        <w:ind w:firstLine="720"/>
        <w:jc w:val="center"/>
      </w:pPr>
    </w:p>
    <w:p w:rsidR="00EA3134" w:rsidRDefault="00EA3134" w:rsidP="00EA3134">
      <w:pPr>
        <w:spacing w:line="480" w:lineRule="auto"/>
        <w:ind w:firstLine="720"/>
        <w:jc w:val="center"/>
      </w:pPr>
    </w:p>
    <w:p w:rsidR="00EA3134" w:rsidRDefault="00EA3134" w:rsidP="00EA3134">
      <w:pPr>
        <w:spacing w:line="480" w:lineRule="auto"/>
        <w:ind w:firstLine="720"/>
        <w:jc w:val="center"/>
      </w:pPr>
    </w:p>
    <w:p w:rsidR="00EA3134" w:rsidRDefault="00EA3134" w:rsidP="00EA3134">
      <w:pPr>
        <w:spacing w:line="480" w:lineRule="auto"/>
        <w:ind w:firstLine="720"/>
        <w:jc w:val="center"/>
      </w:pPr>
    </w:p>
    <w:p w:rsidR="00EA3134" w:rsidRDefault="00EA3134" w:rsidP="00EA3134">
      <w:pPr>
        <w:spacing w:line="480" w:lineRule="auto"/>
        <w:ind w:firstLine="720"/>
        <w:jc w:val="center"/>
      </w:pPr>
    </w:p>
    <w:p w:rsidR="00EA3134" w:rsidRDefault="00EA3134" w:rsidP="00EA3134">
      <w:pPr>
        <w:spacing w:line="480" w:lineRule="auto"/>
        <w:ind w:firstLine="720"/>
        <w:jc w:val="center"/>
      </w:pPr>
      <w:r>
        <w:lastRenderedPageBreak/>
        <w:t>References.</w:t>
      </w:r>
    </w:p>
    <w:p w:rsidR="00EA3134" w:rsidRDefault="00EA3134" w:rsidP="00C66F30">
      <w:pPr>
        <w:spacing w:line="480" w:lineRule="auto"/>
      </w:pPr>
      <w:r>
        <w:rPr>
          <w:noProof/>
        </w:rPr>
        <w:t>Soll, B. (2015). Outsmart your Own Biases .Routledge 42-48.</w:t>
      </w:r>
    </w:p>
    <w:p w:rsidR="005D5012" w:rsidRDefault="005D5012" w:rsidP="005D5012">
      <w:pPr>
        <w:spacing w:line="480" w:lineRule="auto"/>
        <w:ind w:firstLine="720"/>
        <w:jc w:val="center"/>
        <w:rPr>
          <w:b/>
        </w:rPr>
      </w:pPr>
    </w:p>
    <w:p w:rsidR="005D5012" w:rsidRDefault="005D5012" w:rsidP="005D5012">
      <w:pPr>
        <w:spacing w:line="480" w:lineRule="auto"/>
        <w:ind w:firstLine="720"/>
        <w:jc w:val="center"/>
        <w:rPr>
          <w:b/>
        </w:rPr>
      </w:pPr>
    </w:p>
    <w:p w:rsidR="00EA3134" w:rsidRDefault="00EA3134" w:rsidP="005D5012">
      <w:pPr>
        <w:spacing w:line="480" w:lineRule="auto"/>
        <w:ind w:firstLine="720"/>
        <w:jc w:val="center"/>
        <w:rPr>
          <w:b/>
        </w:rPr>
      </w:pPr>
    </w:p>
    <w:p w:rsidR="00EA3134" w:rsidRDefault="00EA3134" w:rsidP="005D5012">
      <w:pPr>
        <w:spacing w:line="480" w:lineRule="auto"/>
        <w:ind w:firstLine="720"/>
        <w:jc w:val="center"/>
        <w:rPr>
          <w:b/>
        </w:rPr>
      </w:pPr>
    </w:p>
    <w:p w:rsidR="00EA3134" w:rsidRDefault="00EA3134" w:rsidP="005D5012">
      <w:pPr>
        <w:spacing w:line="480" w:lineRule="auto"/>
        <w:ind w:firstLine="720"/>
        <w:jc w:val="center"/>
        <w:rPr>
          <w:b/>
        </w:rPr>
      </w:pPr>
    </w:p>
    <w:p w:rsidR="00EA3134" w:rsidRDefault="00EA3134" w:rsidP="005D5012">
      <w:pPr>
        <w:spacing w:line="480" w:lineRule="auto"/>
        <w:ind w:firstLine="720"/>
        <w:jc w:val="center"/>
        <w:rPr>
          <w:b/>
        </w:rPr>
      </w:pPr>
    </w:p>
    <w:p w:rsidR="00EA3134" w:rsidRDefault="00EA3134" w:rsidP="005D5012">
      <w:pPr>
        <w:spacing w:line="480" w:lineRule="auto"/>
        <w:ind w:firstLine="720"/>
        <w:jc w:val="center"/>
        <w:rPr>
          <w:b/>
        </w:rPr>
      </w:pPr>
    </w:p>
    <w:p w:rsidR="00EA3134" w:rsidRDefault="00EA3134" w:rsidP="005D5012">
      <w:pPr>
        <w:spacing w:line="480" w:lineRule="auto"/>
        <w:ind w:firstLine="720"/>
        <w:jc w:val="center"/>
        <w:rPr>
          <w:b/>
        </w:rPr>
      </w:pPr>
    </w:p>
    <w:p w:rsidR="00EA3134" w:rsidRDefault="00EA3134" w:rsidP="005D5012">
      <w:pPr>
        <w:spacing w:line="480" w:lineRule="auto"/>
        <w:ind w:firstLine="720"/>
        <w:jc w:val="center"/>
        <w:rPr>
          <w:b/>
        </w:rPr>
      </w:pPr>
    </w:p>
    <w:p w:rsidR="00EA3134" w:rsidRDefault="00EA3134" w:rsidP="005D5012">
      <w:pPr>
        <w:spacing w:line="480" w:lineRule="auto"/>
        <w:ind w:firstLine="720"/>
        <w:jc w:val="center"/>
        <w:rPr>
          <w:b/>
        </w:rPr>
      </w:pPr>
    </w:p>
    <w:p w:rsidR="00EA3134" w:rsidRDefault="00EA3134" w:rsidP="005D5012">
      <w:pPr>
        <w:spacing w:line="480" w:lineRule="auto"/>
        <w:ind w:firstLine="720"/>
        <w:jc w:val="center"/>
        <w:rPr>
          <w:b/>
        </w:rPr>
      </w:pPr>
    </w:p>
    <w:p w:rsidR="00EA3134" w:rsidRDefault="00EA3134" w:rsidP="005D5012">
      <w:pPr>
        <w:spacing w:line="480" w:lineRule="auto"/>
        <w:ind w:firstLine="720"/>
        <w:jc w:val="center"/>
        <w:rPr>
          <w:b/>
        </w:rPr>
      </w:pPr>
    </w:p>
    <w:p w:rsidR="00EA3134" w:rsidRDefault="00EA3134" w:rsidP="005D5012">
      <w:pPr>
        <w:spacing w:line="480" w:lineRule="auto"/>
        <w:ind w:firstLine="720"/>
        <w:jc w:val="center"/>
        <w:rPr>
          <w:b/>
        </w:rPr>
      </w:pPr>
    </w:p>
    <w:p w:rsidR="00EA3134" w:rsidRDefault="00EA3134" w:rsidP="005D5012">
      <w:pPr>
        <w:spacing w:line="480" w:lineRule="auto"/>
        <w:ind w:firstLine="720"/>
        <w:jc w:val="center"/>
        <w:rPr>
          <w:b/>
        </w:rPr>
      </w:pPr>
    </w:p>
    <w:p w:rsidR="00EA3134" w:rsidRDefault="00EA3134" w:rsidP="005D5012">
      <w:pPr>
        <w:spacing w:line="480" w:lineRule="auto"/>
        <w:ind w:firstLine="720"/>
        <w:jc w:val="center"/>
        <w:rPr>
          <w:b/>
        </w:rPr>
      </w:pPr>
    </w:p>
    <w:p w:rsidR="00EA3134" w:rsidRDefault="00EA3134" w:rsidP="005D5012">
      <w:pPr>
        <w:spacing w:line="480" w:lineRule="auto"/>
        <w:ind w:firstLine="720"/>
        <w:jc w:val="center"/>
        <w:rPr>
          <w:b/>
        </w:rPr>
      </w:pPr>
    </w:p>
    <w:p w:rsidR="005D5012" w:rsidRPr="005D5012" w:rsidRDefault="005D5012" w:rsidP="005D5012">
      <w:pPr>
        <w:spacing w:line="480" w:lineRule="auto"/>
        <w:ind w:firstLine="720"/>
        <w:jc w:val="center"/>
        <w:rPr>
          <w:b/>
        </w:rPr>
      </w:pPr>
      <w:r w:rsidRPr="005D5012">
        <w:rPr>
          <w:b/>
        </w:rPr>
        <w:lastRenderedPageBreak/>
        <w:t>Question 4</w:t>
      </w:r>
    </w:p>
    <w:p w:rsidR="005D5012" w:rsidRDefault="005D5012" w:rsidP="005D5012">
      <w:pPr>
        <w:spacing w:line="480" w:lineRule="auto"/>
        <w:ind w:firstLine="720"/>
      </w:pPr>
      <w:r>
        <w:t>The central point in the HBR article, "The Big Idea: Before You Make That Big Decision…" is to show the reader that cognitive biases are real, how to recognize them and how to circumvent them. To show that cognitive biases exist, the article reveals that every individual has two mode of thinking: System one (Intuitive thinking) and system two (reflective thinking) (Kahneman, 2011). Intuitive thinking basically reflects the world around us and actions are executed effortlessly. For instance, an individual walking and avoiding obstacles is intuitive thinking. On the contrary, reflective thinking is deliberate and requires greater effort. According to the article, it is intuitive thinking or system one that determines how an individual thinks and thus a cognitive bias. To circumvent cognitive biases, the article provides critical questions that every decision maker should ask himself before making the strategic decision. First, the decision maker should check if the proposal reveals potential self-interest biases. The decision maker should review the proposal carefully, particularly for over-optimism (Kahneman, 2011). Second, the decision maker should test for "Affect Heuristic." The decision maker is expected to use all quality controls on the checklist. Third, the decision maker should check for groupthink (Kahneman, 2011). This implies looking for dissenting opinions from some members. Fourth, the decision maker should check for "saliency bias." This refers to whether the proposal was influenced by past success.</w:t>
      </w:r>
    </w:p>
    <w:p w:rsidR="005D5012" w:rsidRDefault="005D5012" w:rsidP="005D5012">
      <w:pPr>
        <w:spacing w:line="480" w:lineRule="auto"/>
        <w:ind w:firstLine="720"/>
      </w:pPr>
      <w:r>
        <w:t xml:space="preserve"> Fifth, the decision maker should check for confirmation bias (Kahneman, 2011). This implies that the task force should provide credible alternatives. Sixth, the decision maker should confirm the availability bias. This refers to the availability of information if such a decision is needed in the future. Seventh, the decision maker should check if there is anchoring bias (Kahneman, 2011). This by confirming whether the numbers mentioned can be substantiated or </w:t>
      </w:r>
      <w:r>
        <w:lastRenderedPageBreak/>
        <w:t xml:space="preserve">if the task force got figures from extrapolation from history. Eighth, the decision makers should test for "Halo Effect." This refers to eliminating false inferences and assumptions in the proposal. Finally, the decision maker should test for "Sunk-Cost Fallacy" or Endowment Effect (Kahneman, 2011). This involves checking whether the recommendations are mainly attached to past experiences. If a proposal is assessed through the aforementioned tests, then it will be free from cognitive biases. </w:t>
      </w:r>
    </w:p>
    <w:p w:rsidR="005D5012" w:rsidRDefault="005D5012" w:rsidP="005D5012">
      <w:pPr>
        <w:spacing w:line="480" w:lineRule="auto"/>
        <w:jc w:val="center"/>
      </w:pPr>
    </w:p>
    <w:p w:rsidR="005D5012" w:rsidRDefault="005D5012" w:rsidP="005D5012">
      <w:pPr>
        <w:spacing w:line="480" w:lineRule="auto"/>
        <w:jc w:val="center"/>
      </w:pPr>
    </w:p>
    <w:p w:rsidR="005D5012" w:rsidRDefault="005D5012" w:rsidP="005D5012">
      <w:pPr>
        <w:spacing w:line="480" w:lineRule="auto"/>
        <w:jc w:val="center"/>
      </w:pPr>
    </w:p>
    <w:p w:rsidR="005D5012" w:rsidRDefault="005D5012" w:rsidP="005D5012">
      <w:pPr>
        <w:spacing w:line="480" w:lineRule="auto"/>
        <w:jc w:val="center"/>
      </w:pPr>
    </w:p>
    <w:p w:rsidR="005D5012" w:rsidRDefault="005D5012" w:rsidP="005D5012">
      <w:pPr>
        <w:spacing w:line="480" w:lineRule="auto"/>
        <w:jc w:val="center"/>
      </w:pPr>
    </w:p>
    <w:p w:rsidR="005D5012" w:rsidRDefault="005D5012" w:rsidP="005D5012">
      <w:pPr>
        <w:spacing w:line="480" w:lineRule="auto"/>
        <w:jc w:val="center"/>
      </w:pPr>
    </w:p>
    <w:p w:rsidR="005D5012" w:rsidRDefault="005D5012" w:rsidP="005D5012">
      <w:pPr>
        <w:spacing w:line="480" w:lineRule="auto"/>
        <w:jc w:val="center"/>
      </w:pPr>
    </w:p>
    <w:p w:rsidR="005D5012" w:rsidRDefault="005D5012" w:rsidP="005D5012">
      <w:pPr>
        <w:spacing w:line="480" w:lineRule="auto"/>
        <w:jc w:val="center"/>
      </w:pPr>
    </w:p>
    <w:p w:rsidR="005D5012" w:rsidRDefault="005D5012" w:rsidP="005D5012">
      <w:pPr>
        <w:spacing w:line="480" w:lineRule="auto"/>
        <w:jc w:val="center"/>
      </w:pPr>
    </w:p>
    <w:p w:rsidR="005D5012" w:rsidRDefault="005D5012" w:rsidP="00EA3134">
      <w:pPr>
        <w:spacing w:line="480" w:lineRule="auto"/>
      </w:pPr>
    </w:p>
    <w:p w:rsidR="00EA3134" w:rsidRDefault="00EA3134" w:rsidP="005D5012">
      <w:pPr>
        <w:spacing w:line="480" w:lineRule="auto"/>
        <w:jc w:val="center"/>
      </w:pPr>
    </w:p>
    <w:p w:rsidR="00EA3134" w:rsidRDefault="00EA3134" w:rsidP="005D5012">
      <w:pPr>
        <w:spacing w:line="480" w:lineRule="auto"/>
        <w:jc w:val="center"/>
      </w:pPr>
    </w:p>
    <w:p w:rsidR="00EA3134" w:rsidRDefault="00EA3134" w:rsidP="005D5012">
      <w:pPr>
        <w:spacing w:line="480" w:lineRule="auto"/>
        <w:jc w:val="center"/>
      </w:pPr>
    </w:p>
    <w:p w:rsidR="004F511D" w:rsidRDefault="004F511D" w:rsidP="005D5012">
      <w:pPr>
        <w:spacing w:line="480" w:lineRule="auto"/>
        <w:jc w:val="center"/>
      </w:pPr>
      <w:r>
        <w:lastRenderedPageBreak/>
        <w:t>References</w:t>
      </w:r>
    </w:p>
    <w:p w:rsidR="004F511D" w:rsidRDefault="00F55E6F" w:rsidP="004F511D">
      <w:pPr>
        <w:pStyle w:val="Bibliography"/>
        <w:spacing w:line="480" w:lineRule="auto"/>
        <w:ind w:left="720" w:hanging="720"/>
        <w:rPr>
          <w:noProof/>
        </w:rPr>
      </w:pPr>
      <w:r>
        <w:fldChar w:fldCharType="begin"/>
      </w:r>
      <w:r w:rsidR="004F511D">
        <w:instrText xml:space="preserve"> BIBLIOGRAPHY  \l 1033 </w:instrText>
      </w:r>
      <w:r>
        <w:fldChar w:fldCharType="separate"/>
      </w:r>
      <w:r w:rsidR="004F511D">
        <w:rPr>
          <w:noProof/>
        </w:rPr>
        <w:t xml:space="preserve">Kahneman, D. (2011, March 7). </w:t>
      </w:r>
      <w:r w:rsidR="004F511D">
        <w:rPr>
          <w:i/>
          <w:iCs/>
          <w:noProof/>
        </w:rPr>
        <w:t>The Big Idea: Before you Make That Big Decision...</w:t>
      </w:r>
      <w:r w:rsidR="004F511D">
        <w:rPr>
          <w:noProof/>
        </w:rPr>
        <w:t xml:space="preserve"> Retrieved May 20, 2019, from HBR.ORG: http://hbr.org/2011/06/the-big-idea-before-you-make-that-big-decision</w:t>
      </w:r>
    </w:p>
    <w:p w:rsidR="004F511D" w:rsidRDefault="004F511D" w:rsidP="004F511D">
      <w:pPr>
        <w:pStyle w:val="Bibliography"/>
        <w:spacing w:line="480" w:lineRule="auto"/>
        <w:ind w:left="720" w:hanging="720"/>
        <w:rPr>
          <w:noProof/>
        </w:rPr>
      </w:pPr>
    </w:p>
    <w:p w:rsidR="004F511D" w:rsidRDefault="00F55E6F" w:rsidP="004F511D">
      <w:pPr>
        <w:spacing w:line="480" w:lineRule="auto"/>
        <w:ind w:left="720" w:hanging="720"/>
      </w:pPr>
      <w:r>
        <w:fldChar w:fldCharType="end"/>
      </w:r>
    </w:p>
    <w:sectPr w:rsidR="004F511D" w:rsidSect="00D651C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15C29" w:rsidRDefault="00F15C29" w:rsidP="00D651CB">
      <w:pPr>
        <w:spacing w:after="0" w:line="240" w:lineRule="auto"/>
      </w:pPr>
      <w:r>
        <w:separator/>
      </w:r>
    </w:p>
  </w:endnote>
  <w:endnote w:type="continuationSeparator" w:id="1">
    <w:p w:rsidR="00F15C29" w:rsidRDefault="00F15C29" w:rsidP="00D651C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15C29" w:rsidRDefault="00F15C29" w:rsidP="00D651CB">
      <w:pPr>
        <w:spacing w:after="0" w:line="240" w:lineRule="auto"/>
      </w:pPr>
      <w:r>
        <w:separator/>
      </w:r>
    </w:p>
  </w:footnote>
  <w:footnote w:type="continuationSeparator" w:id="1">
    <w:p w:rsidR="00F15C29" w:rsidRDefault="00F15C29" w:rsidP="00D651C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1CB" w:rsidRDefault="00D651CB" w:rsidP="00EA3134">
    <w:pPr>
      <w:pStyle w:val="Header"/>
    </w:pPr>
    <w:r>
      <w:t xml:space="preserve">QUESTIONS                                                                                       </w:t>
    </w:r>
    <w:r w:rsidR="00EA3134">
      <w:t xml:space="preserve">                             </w:t>
    </w:r>
    <w:r>
      <w:t xml:space="preserve">            </w:t>
    </w:r>
    <w:sdt>
      <w:sdtPr>
        <w:id w:val="26979570"/>
        <w:docPartObj>
          <w:docPartGallery w:val="Page Numbers (Top of Page)"/>
          <w:docPartUnique/>
        </w:docPartObj>
      </w:sdtPr>
      <w:sdtContent>
        <w:fldSimple w:instr=" PAGE   \* MERGEFORMAT ">
          <w:r w:rsidR="00C66F30">
            <w:rPr>
              <w:noProof/>
            </w:rPr>
            <w:t>12</w:t>
          </w:r>
        </w:fldSimple>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1CB" w:rsidRDefault="00D651CB">
    <w:pPr>
      <w:pStyle w:val="Header"/>
      <w:jc w:val="right"/>
    </w:pPr>
    <w:r>
      <w:t xml:space="preserve">Running head: QUESTIONS                                                                                                           </w:t>
    </w:r>
    <w:sdt>
      <w:sdtPr>
        <w:id w:val="26979438"/>
        <w:docPartObj>
          <w:docPartGallery w:val="Page Numbers (Top of Page)"/>
          <w:docPartUnique/>
        </w:docPartObj>
      </w:sdtPr>
      <w:sdtContent>
        <w:fldSimple w:instr=" PAGE   \* MERGEFORMAT ">
          <w:r w:rsidR="00EB003E">
            <w:rPr>
              <w:noProof/>
            </w:rPr>
            <w:t>1</w:t>
          </w:r>
        </w:fldSimple>
      </w:sdtContent>
    </w:sdt>
  </w:p>
  <w:p w:rsidR="00D651CB" w:rsidRDefault="00D651CB">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8E43D4"/>
    <w:rsid w:val="00066F7D"/>
    <w:rsid w:val="001172DE"/>
    <w:rsid w:val="001865D3"/>
    <w:rsid w:val="001B3638"/>
    <w:rsid w:val="001F7418"/>
    <w:rsid w:val="002D373E"/>
    <w:rsid w:val="002E1AC7"/>
    <w:rsid w:val="00381A86"/>
    <w:rsid w:val="00391ABE"/>
    <w:rsid w:val="0042573B"/>
    <w:rsid w:val="00442E30"/>
    <w:rsid w:val="0048735A"/>
    <w:rsid w:val="004F511D"/>
    <w:rsid w:val="00565095"/>
    <w:rsid w:val="005A1B08"/>
    <w:rsid w:val="005C6C88"/>
    <w:rsid w:val="005D5012"/>
    <w:rsid w:val="005E3966"/>
    <w:rsid w:val="006167DC"/>
    <w:rsid w:val="00660D32"/>
    <w:rsid w:val="00687FBF"/>
    <w:rsid w:val="007320D9"/>
    <w:rsid w:val="00833106"/>
    <w:rsid w:val="008C5DE3"/>
    <w:rsid w:val="008E43D4"/>
    <w:rsid w:val="009640F2"/>
    <w:rsid w:val="009C3890"/>
    <w:rsid w:val="00A76D56"/>
    <w:rsid w:val="00B16E3F"/>
    <w:rsid w:val="00C41198"/>
    <w:rsid w:val="00C66F30"/>
    <w:rsid w:val="00C71466"/>
    <w:rsid w:val="00CA7956"/>
    <w:rsid w:val="00CE7CD6"/>
    <w:rsid w:val="00D03D1E"/>
    <w:rsid w:val="00D30A59"/>
    <w:rsid w:val="00D651CB"/>
    <w:rsid w:val="00E82477"/>
    <w:rsid w:val="00E85CB9"/>
    <w:rsid w:val="00EA3134"/>
    <w:rsid w:val="00EB003E"/>
    <w:rsid w:val="00ED735E"/>
    <w:rsid w:val="00ED7C8D"/>
    <w:rsid w:val="00F15C29"/>
    <w:rsid w:val="00F22B2D"/>
    <w:rsid w:val="00F55E6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146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4F511D"/>
  </w:style>
  <w:style w:type="paragraph" w:styleId="Header">
    <w:name w:val="header"/>
    <w:basedOn w:val="Normal"/>
    <w:link w:val="HeaderChar"/>
    <w:uiPriority w:val="99"/>
    <w:unhideWhenUsed/>
    <w:rsid w:val="00D651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51CB"/>
  </w:style>
  <w:style w:type="paragraph" w:styleId="Footer">
    <w:name w:val="footer"/>
    <w:basedOn w:val="Normal"/>
    <w:link w:val="FooterChar"/>
    <w:uiPriority w:val="99"/>
    <w:semiHidden/>
    <w:unhideWhenUsed/>
    <w:rsid w:val="00D651C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651CB"/>
  </w:style>
  <w:style w:type="paragraph" w:styleId="BalloonText">
    <w:name w:val="Balloon Text"/>
    <w:basedOn w:val="Normal"/>
    <w:link w:val="BalloonTextChar"/>
    <w:uiPriority w:val="99"/>
    <w:semiHidden/>
    <w:unhideWhenUsed/>
    <w:rsid w:val="00D651C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51C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Ari08</b:Tag>
    <b:SourceType>Book</b:SourceType>
    <b:Guid>{0FD9D9AE-6C08-44E6-BAF5-3E3CC6AA641A}</b:Guid>
    <b:LCID>0</b:LCID>
    <b:Author>
      <b:Author>
        <b:NameList>
          <b:Person>
            <b:Last>Ariely</b:Last>
            <b:First>Dan.</b:First>
          </b:Person>
        </b:NameList>
      </b:Author>
    </b:Author>
    <b:Title>Predictably Irrational</b:Title>
    <b:Year>2008</b:Year>
    <b:Publisher>HarperCollins</b:Publisher>
    <b:RefOrder>1</b:RefOrder>
  </b:Source>
  <b:Source>
    <b:Tag>The</b:Tag>
    <b:SourceType>InternetSite</b:SourceType>
    <b:Guid>{3BC6E580-9C2A-4D75-82CB-A896030B25A3}</b:Guid>
    <b:LCID>0</b:LCID>
    <b:Title>The Big Idea: Before you Make That Big Decision...</b:Title>
    <b:URL>http://hbr.org/2011/06/the-big-idea-before-you-make-that-big-decision</b:URL>
    <b:Author>
      <b:Author>
        <b:NameList>
          <b:Person>
            <b:Last>Kahneman</b:Last>
            <b:First>D.</b:First>
          </b:Person>
        </b:NameList>
      </b:Author>
    </b:Author>
    <b:InternetSiteTitle>HBR.ORG</b:InternetSiteTitle>
    <b:Year>2011</b:Year>
    <b:Month>March</b:Month>
    <b:Day>7</b:Day>
    <b:YearAccessed>2019</b:YearAccessed>
    <b:MonthAccessed>May</b:MonthAccessed>
    <b:DayAccessed>20</b:DayAccessed>
    <b:RefOrder>3</b:RefOrder>
  </b:Source>
  <b:Source>
    <b:Tag>Sol15</b:Tag>
    <b:SourceType>JournalArticle</b:SourceType>
    <b:Guid>{17553E18-3BC9-4D9A-81AD-3B00C40AFA87}</b:Guid>
    <b:LCID>0</b:LCID>
    <b:Author>
      <b:Author>
        <b:NameList>
          <b:Person>
            <b:Last>Soll</b:Last>
            <b:First>B.</b:First>
          </b:Person>
        </b:NameList>
      </b:Author>
    </b:Author>
    <b:Title>Outsmart your Own Biases </b:Title>
    <b:Year>2015</b:Year>
    <b:Pages>42-48</b:Pages>
    <b:RefOrder>2</b:RefOrder>
  </b:Source>
</b:Sources>
</file>

<file path=customXml/itemProps1.xml><?xml version="1.0" encoding="utf-8"?>
<ds:datastoreItem xmlns:ds="http://schemas.openxmlformats.org/officeDocument/2006/customXml" ds:itemID="{EB30CB16-1EC9-47C6-9B29-BD285B2C51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1294</Words>
  <Characters>7380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JOE</dc:creator>
  <cp:lastModifiedBy>ADM</cp:lastModifiedBy>
  <cp:revision>2</cp:revision>
  <dcterms:created xsi:type="dcterms:W3CDTF">2019-05-22T03:39:00Z</dcterms:created>
  <dcterms:modified xsi:type="dcterms:W3CDTF">2019-05-22T03:39:00Z</dcterms:modified>
</cp:coreProperties>
</file>